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4EC" w:rsidRPr="003564EC" w:rsidRDefault="003564EC" w:rsidP="003564EC">
      <w:pPr>
        <w:jc w:val="center"/>
        <w:rPr>
          <w:rFonts w:ascii="Times New Roman" w:hAnsi="Times New Roman" w:cs="Times New Roman"/>
        </w:rPr>
      </w:pPr>
      <w:r w:rsidRPr="003564EC">
        <w:rPr>
          <w:rFonts w:ascii="Times New Roman" w:hAnsi="Times New Roman" w:cs="Times New Roman"/>
        </w:rPr>
        <w:t>Положение о комиссии по поступлению и выбытию активов</w:t>
      </w:r>
    </w:p>
    <w:p w:rsidR="003564EC" w:rsidRPr="003564EC" w:rsidRDefault="003564EC" w:rsidP="003564EC">
      <w:pPr>
        <w:rPr>
          <w:rFonts w:ascii="Times New Roman" w:hAnsi="Times New Roman" w:cs="Times New Roman"/>
        </w:rPr>
      </w:pPr>
    </w:p>
    <w:p w:rsidR="003564EC" w:rsidRPr="00D12535" w:rsidRDefault="003564EC" w:rsidP="00D12535">
      <w:pPr>
        <w:jc w:val="center"/>
        <w:rPr>
          <w:rFonts w:ascii="Times New Roman" w:hAnsi="Times New Roman" w:cs="Times New Roman"/>
          <w:b/>
        </w:rPr>
      </w:pPr>
      <w:r w:rsidRPr="00D12535">
        <w:rPr>
          <w:rFonts w:ascii="Times New Roman" w:hAnsi="Times New Roman" w:cs="Times New Roman"/>
          <w:b/>
        </w:rPr>
        <w:t>1. Общие положения</w:t>
      </w:r>
      <w:r w:rsidR="00D12535" w:rsidRPr="00D12535">
        <w:rPr>
          <w:rFonts w:ascii="Times New Roman" w:hAnsi="Times New Roman" w:cs="Times New Roman"/>
          <w:b/>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1.1. Настоящее Положение разработано в соответствии с федеральными стандартами бухгалтерского учета государственных финансов, в том числе "Концептуальные основы бухгалтерского учета и отчетности организаций государственного сектора", утвержденным приказом Минфина России от 31.12.2016 N 256н; приказами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2075E1">
        <w:rPr>
          <w:rFonts w:ascii="Times New Roman" w:hAnsi="Times New Roman" w:cs="Times New Roman"/>
        </w:rPr>
        <w:t xml:space="preserve"> </w:t>
      </w:r>
      <w:r w:rsidRPr="003564EC">
        <w:rPr>
          <w:rFonts w:ascii="Times New Roman" w:hAnsi="Times New Roman" w:cs="Times New Roman"/>
        </w:rPr>
        <w:t>от 16.12.2010 N 174н "Об утверждении Плана счетов бухгалтерского учета бюджетных учреждений и Инструкции по его применению" (далее - Инструкция N 174н);</w:t>
      </w:r>
    </w:p>
    <w:p w:rsidR="003564EC" w:rsidRPr="003564EC" w:rsidRDefault="002075E1" w:rsidP="00D12535">
      <w:pPr>
        <w:spacing w:line="10" w:lineRule="atLeast"/>
        <w:jc w:val="both"/>
        <w:rPr>
          <w:rFonts w:ascii="Times New Roman" w:hAnsi="Times New Roman" w:cs="Times New Roman"/>
        </w:rPr>
      </w:pPr>
      <w:r>
        <w:rPr>
          <w:rFonts w:ascii="Times New Roman" w:hAnsi="Times New Roman" w:cs="Times New Roman"/>
        </w:rPr>
        <w:t xml:space="preserve">           </w:t>
      </w:r>
      <w:r w:rsidR="003564EC" w:rsidRPr="003564EC">
        <w:rPr>
          <w:rFonts w:ascii="Times New Roman" w:hAnsi="Times New Roman" w:cs="Times New Roman"/>
        </w:rPr>
        <w:t>Методическими указаниями по проведению инвентаризации имущества и финансовых обязательств, утвержденных приказом Минфина РФ от 13.06.1995 N 49; приказом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xml:space="preserve">1.2. Персональный состав комиссии </w:t>
      </w:r>
      <w:r w:rsidR="002075E1" w:rsidRPr="003564EC">
        <w:rPr>
          <w:rFonts w:ascii="Times New Roman" w:hAnsi="Times New Roman" w:cs="Times New Roman"/>
        </w:rPr>
        <w:t>утверждается отдельным</w:t>
      </w:r>
      <w:r w:rsidRPr="003564EC">
        <w:rPr>
          <w:rFonts w:ascii="Times New Roman" w:hAnsi="Times New Roman" w:cs="Times New Roman"/>
        </w:rPr>
        <w:t xml:space="preserve"> приказом.</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xml:space="preserve">1.4. Комиссия проводит </w:t>
      </w:r>
      <w:r w:rsidR="002075E1">
        <w:rPr>
          <w:rFonts w:ascii="Times New Roman" w:hAnsi="Times New Roman" w:cs="Times New Roman"/>
        </w:rPr>
        <w:t>заседания по мере необходимости</w:t>
      </w:r>
      <w:r w:rsidRPr="003564EC">
        <w:rPr>
          <w:rFonts w:ascii="Times New Roman" w:hAnsi="Times New Roman" w:cs="Times New Roman"/>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xml:space="preserve">1.5. Срок рассмотрения комиссией представленных ей документов не должен превышать </w:t>
      </w:r>
      <w:r w:rsidR="00314E05">
        <w:rPr>
          <w:rFonts w:ascii="Times New Roman" w:hAnsi="Times New Roman" w:cs="Times New Roman"/>
        </w:rPr>
        <w:t>–</w:t>
      </w:r>
      <w:r w:rsidR="002075E1">
        <w:rPr>
          <w:rFonts w:ascii="Times New Roman" w:hAnsi="Times New Roman" w:cs="Times New Roman"/>
        </w:rPr>
        <w:t xml:space="preserve"> </w:t>
      </w:r>
      <w:r w:rsidR="00314E05">
        <w:rPr>
          <w:rFonts w:ascii="Times New Roman" w:hAnsi="Times New Roman" w:cs="Times New Roman"/>
        </w:rPr>
        <w:t xml:space="preserve">3-х </w:t>
      </w:r>
      <w:r w:rsidR="002075E1">
        <w:rPr>
          <w:rFonts w:ascii="Times New Roman" w:hAnsi="Times New Roman" w:cs="Times New Roman"/>
        </w:rPr>
        <w:t>дней.</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1.6. Решения комиссии считаются правомочными, если на ее заседании присут</w:t>
      </w:r>
      <w:r w:rsidR="002075E1">
        <w:rPr>
          <w:rFonts w:ascii="Times New Roman" w:hAnsi="Times New Roman" w:cs="Times New Roman"/>
        </w:rPr>
        <w:t xml:space="preserve">ствует не менее двух третей </w:t>
      </w:r>
      <w:r w:rsidRPr="003564EC">
        <w:rPr>
          <w:rFonts w:ascii="Times New Roman" w:hAnsi="Times New Roman" w:cs="Times New Roman"/>
        </w:rPr>
        <w:t>от общего числа ее членов.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1.7. Комиссия принимает решения по вопросам поступления и выбытия нефинансовых активов, в том числе по обособленным структурным подразделениям и филиалам.</w:t>
      </w:r>
    </w:p>
    <w:p w:rsidR="003564EC" w:rsidRPr="003564EC" w:rsidRDefault="002075E1" w:rsidP="00D12535">
      <w:pPr>
        <w:spacing w:line="10" w:lineRule="atLeast"/>
        <w:jc w:val="both"/>
        <w:rPr>
          <w:rFonts w:ascii="Times New Roman" w:hAnsi="Times New Roman" w:cs="Times New Roman"/>
        </w:rPr>
      </w:pPr>
      <w:r>
        <w:rPr>
          <w:rFonts w:ascii="Times New Roman" w:hAnsi="Times New Roman" w:cs="Times New Roman"/>
        </w:rPr>
        <w:t xml:space="preserve">        </w:t>
      </w:r>
      <w:r w:rsidR="003564EC" w:rsidRPr="003564EC">
        <w:rPr>
          <w:rFonts w:ascii="Times New Roman" w:hAnsi="Times New Roman" w:cs="Times New Roman"/>
        </w:rPr>
        <w:t>К полномочиям комиссии также относится проведение плановых и внеплановых инвентаризаций имущества и обязательств, в том числе драгоценных металлов и драгоценных камней, согласно Положению</w:t>
      </w:r>
      <w:r>
        <w:rPr>
          <w:rFonts w:ascii="Times New Roman" w:hAnsi="Times New Roman" w:cs="Times New Roman"/>
        </w:rPr>
        <w:t xml:space="preserve"> об инвентаризации (Приложение №10</w:t>
      </w:r>
      <w:r w:rsidR="003564EC" w:rsidRPr="003564EC">
        <w:rPr>
          <w:rFonts w:ascii="Times New Roman" w:hAnsi="Times New Roman" w:cs="Times New Roman"/>
        </w:rPr>
        <w:t xml:space="preserve"> к Учетной политике д</w:t>
      </w:r>
      <w:r>
        <w:rPr>
          <w:rFonts w:ascii="Times New Roman" w:hAnsi="Times New Roman" w:cs="Times New Roman"/>
        </w:rPr>
        <w:t>ля целей бухгалтерского учета).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1.8. При отсутствии работников учреждения, обладающих специальными знаниями, для участия в заседаниях комиссии могут приглашаться эксперты. Экспертом не может быть ответственное лицо, если решение о списании принимается в отношении закрепленных за ним материальных ценностей.</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xml:space="preserve">1.9. Решение комиссии оформляется протоколом. Протокол подписывают председатель и члены комиссии, присутствовавшие на заседании. Также </w:t>
      </w:r>
      <w:r w:rsidR="00404D31">
        <w:rPr>
          <w:rFonts w:ascii="Times New Roman" w:hAnsi="Times New Roman" w:cs="Times New Roman"/>
        </w:rPr>
        <w:t>комиссия фиксируют, подтверждают в соответствующих первичных учетных документах</w:t>
      </w:r>
      <w:r w:rsidRPr="003564EC">
        <w:rPr>
          <w:rFonts w:ascii="Times New Roman" w:hAnsi="Times New Roman" w:cs="Times New Roman"/>
        </w:rPr>
        <w:t xml:space="preserve"> о пост</w:t>
      </w:r>
      <w:r w:rsidR="00404D31">
        <w:rPr>
          <w:rFonts w:ascii="Times New Roman" w:hAnsi="Times New Roman" w:cs="Times New Roman"/>
        </w:rPr>
        <w:t>уплении,</w:t>
      </w:r>
      <w:r w:rsidRPr="003564EC">
        <w:rPr>
          <w:rFonts w:ascii="Times New Roman" w:hAnsi="Times New Roman" w:cs="Times New Roman"/>
        </w:rPr>
        <w:t xml:space="preserve"> выбытии</w:t>
      </w:r>
      <w:r w:rsidR="00404D31">
        <w:rPr>
          <w:rFonts w:ascii="Times New Roman" w:hAnsi="Times New Roman" w:cs="Times New Roman"/>
        </w:rPr>
        <w:t xml:space="preserve"> и утилизации (ликвидации)</w:t>
      </w:r>
      <w:r w:rsidRPr="003564EC">
        <w:rPr>
          <w:rFonts w:ascii="Times New Roman" w:hAnsi="Times New Roman" w:cs="Times New Roman"/>
        </w:rPr>
        <w:t xml:space="preserve"> нефинансовых активов.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1.10. Оформленные в установленном порядке документы, необходимые для согласования решения о списании имущества, комиссия передает:</w:t>
      </w:r>
    </w:p>
    <w:p w:rsidR="003564EC" w:rsidRPr="003564EC" w:rsidRDefault="00404D31" w:rsidP="00D12535">
      <w:pPr>
        <w:spacing w:line="10" w:lineRule="atLeast"/>
        <w:jc w:val="both"/>
        <w:rPr>
          <w:rFonts w:ascii="Times New Roman" w:hAnsi="Times New Roman" w:cs="Times New Roman"/>
        </w:rPr>
      </w:pPr>
      <w:r>
        <w:rPr>
          <w:rFonts w:ascii="Times New Roman" w:hAnsi="Times New Roman" w:cs="Times New Roman"/>
        </w:rPr>
        <w:t>- в централизованную бухгалтерию МАУ «Сфера»</w:t>
      </w:r>
      <w:r w:rsidR="003564EC" w:rsidRPr="003564EC">
        <w:rPr>
          <w:rFonts w:ascii="Times New Roman" w:hAnsi="Times New Roman" w:cs="Times New Roman"/>
        </w:rPr>
        <w:t>;</w:t>
      </w:r>
    </w:p>
    <w:p w:rsidR="003564EC" w:rsidRPr="003564EC" w:rsidRDefault="00404D31" w:rsidP="00D12535">
      <w:pPr>
        <w:spacing w:line="10" w:lineRule="atLeast"/>
        <w:jc w:val="both"/>
        <w:rPr>
          <w:rFonts w:ascii="Times New Roman" w:hAnsi="Times New Roman" w:cs="Times New Roman"/>
        </w:rPr>
      </w:pPr>
      <w:r>
        <w:rPr>
          <w:rFonts w:ascii="Times New Roman" w:hAnsi="Times New Roman" w:cs="Times New Roman"/>
        </w:rPr>
        <w:t>- ответственным лицам.</w:t>
      </w:r>
    </w:p>
    <w:p w:rsidR="003564EC" w:rsidRPr="003564EC" w:rsidRDefault="003564EC" w:rsidP="00D12535">
      <w:pPr>
        <w:spacing w:line="10" w:lineRule="atLeast"/>
        <w:jc w:val="both"/>
        <w:rPr>
          <w:rFonts w:ascii="Times New Roman" w:hAnsi="Times New Roman" w:cs="Times New Roman"/>
        </w:rPr>
      </w:pPr>
    </w:p>
    <w:p w:rsidR="003564EC" w:rsidRPr="00D12535" w:rsidRDefault="003564EC" w:rsidP="00D12535">
      <w:pPr>
        <w:spacing w:line="10" w:lineRule="atLeast"/>
        <w:jc w:val="center"/>
        <w:rPr>
          <w:rFonts w:ascii="Times New Roman" w:hAnsi="Times New Roman" w:cs="Times New Roman"/>
          <w:b/>
        </w:rPr>
      </w:pPr>
      <w:r w:rsidRPr="00D12535">
        <w:rPr>
          <w:rFonts w:ascii="Times New Roman" w:hAnsi="Times New Roman" w:cs="Times New Roman"/>
          <w:b/>
        </w:rPr>
        <w:lastRenderedPageBreak/>
        <w:t>2. Принятие решений при поступлении нефинансовых активов и в ходе их эксплуатации</w:t>
      </w:r>
      <w:r w:rsidR="00D12535" w:rsidRPr="00D12535">
        <w:rPr>
          <w:rFonts w:ascii="Times New Roman" w:hAnsi="Times New Roman" w:cs="Times New Roman"/>
          <w:b/>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 Комиссия принимает решения по следующим вопросам:</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 выявление при приемке нефинансовых активов товаров ненадлежащего качества;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 определение категории поступающего имущества (основные средства, нематериальные активы, непроизведенные активы или материальные запасы);</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 определение срока полезного использования поступающих в учреждение основных средств и нематериальных активов в целях принятия к учету и начисления амортизации; срока полезного использования материальных запасов, используемых более 12 месяцев;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4) определение первоначальной (фактической) стоимости поступающих в учреждение нефинансовых активов в установленных случаях;</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5) выбор метода и определение справедливой стоимости активов в установленных нормативными актами и Учетной политикой случаях;</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6) изменение первоначальной (фактической) стоимости нефинансовых активов учреждения и сроков их полезного использования, обесценение основных средств, нематериальных активов, непроизведенных активов, прав пользования нематериальными активами;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7) проверка кадастровой стоимости земельных участков и объектов недвижимости, которые учитываются в бухгалтерском учете по кадастровой стоимости;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8) контроль за обозначением ответственными лицами инвентарных номеров на соответствующих объектах основных средств;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9) отнесение объектов имущества к особо ценному движимому имуществу;</w:t>
      </w:r>
    </w:p>
    <w:p w:rsidR="003564EC" w:rsidRPr="003564EC" w:rsidRDefault="00404D31" w:rsidP="00D12535">
      <w:pPr>
        <w:spacing w:line="10" w:lineRule="atLeast"/>
        <w:jc w:val="both"/>
        <w:rPr>
          <w:rFonts w:ascii="Times New Roman" w:hAnsi="Times New Roman" w:cs="Times New Roman"/>
        </w:rPr>
      </w:pPr>
      <w:r>
        <w:rPr>
          <w:rFonts w:ascii="Times New Roman" w:hAnsi="Times New Roman" w:cs="Times New Roman"/>
        </w:rPr>
        <w:t xml:space="preserve">10) </w:t>
      </w:r>
      <w:r w:rsidR="003564EC" w:rsidRPr="003564EC">
        <w:rPr>
          <w:rFonts w:ascii="Times New Roman" w:hAnsi="Times New Roman" w:cs="Times New Roman"/>
        </w:rPr>
        <w:t>определение перечня объектов имущества, полностью или частично используемых в приносящей доход деятельности;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11) подготовка заключений об использовании объектов имущества, учитываемых в рамках вида финансового обеспечения 2 "Приносящая доход деятельность", в деятельности по выполнению государственного (муниципального) задания с целью их закрепления за учреждением и перевода на учет по виду финансового обеспечения 4 "Субсидии на выполнение государственного (муниципального) задания";</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w:t>
      </w:r>
      <w:r w:rsidR="00404D31">
        <w:rPr>
          <w:rFonts w:ascii="Times New Roman" w:hAnsi="Times New Roman" w:cs="Times New Roman"/>
        </w:rPr>
        <w:t>2</w:t>
      </w:r>
      <w:r w:rsidRPr="003564EC">
        <w:rPr>
          <w:rFonts w:ascii="Times New Roman" w:hAnsi="Times New Roman" w:cs="Times New Roman"/>
        </w:rPr>
        <w:t xml:space="preserve">) оценка обоснованности (эффективности) финансово-экономических решений, принимаемых при </w:t>
      </w:r>
      <w:r w:rsidRPr="00B24513">
        <w:rPr>
          <w:rFonts w:ascii="Times New Roman" w:hAnsi="Times New Roman" w:cs="Times New Roman"/>
        </w:rPr>
        <w:t xml:space="preserve">изготовлении объектов нефинансовых </w:t>
      </w:r>
      <w:r w:rsidR="00404D31" w:rsidRPr="00B24513">
        <w:rPr>
          <w:rFonts w:ascii="Times New Roman" w:hAnsi="Times New Roman" w:cs="Times New Roman"/>
        </w:rPr>
        <w:t>активов хозяйственным способом</w:t>
      </w:r>
      <w:r w:rsidRPr="00B24513">
        <w:rPr>
          <w:rFonts w:ascii="Times New Roman" w:hAnsi="Times New Roman" w:cs="Times New Roman"/>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2.2. В случае выявления товаров ненадлежащего качества при их приемке комиссией оформляется Акт приемки материалов (материальных ценностей) (ф. 0504220) (в том числе при поступлении материальных запасов, некачественных объектов, подлежащих учету в составе основных средств, и других материальных ценностей ненадлежащего качества).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2.3. При принятии к учету объектов имущества комиссия проверяет наличие сопроводительных документов и технической документации, а также производит инвентаризацию приспособлений, принадлежностей, составных частей поступающего имущества в соответствии данными указанных документов.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2.4. Решение об отнесении объекта имущества к основным средствам, нематериальным активам, непроизведенным активам или материальным запасам принимается на основании положений федеральных стандартов бухгалтерского учета государственных финансов, Инструкции N 157н, а также соответствующих положений Учетной политики для целей бухгалтерского учета.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xml:space="preserve">2.5. Решение о сроках полезного использования поступивших в учреждение основных средств, нематериальных активов, используемых свыше 12 </w:t>
      </w:r>
      <w:bookmarkStart w:id="0" w:name="_GoBack"/>
      <w:bookmarkEnd w:id="0"/>
      <w:r w:rsidR="000749E0" w:rsidRPr="003564EC">
        <w:rPr>
          <w:rFonts w:ascii="Times New Roman" w:hAnsi="Times New Roman" w:cs="Times New Roman"/>
        </w:rPr>
        <w:t>месяцев материальных запасов,</w:t>
      </w:r>
      <w:r w:rsidRPr="003564EC">
        <w:rPr>
          <w:rFonts w:ascii="Times New Roman" w:hAnsi="Times New Roman" w:cs="Times New Roman"/>
        </w:rPr>
        <w:t xml:space="preserve"> принимается комиссией в соответствии с требованиями федеральных стандартов бухгалтерского учета государственных финансов, Инструкции N 157н, а также согласно положениям Учетной политики для целей бухгалтерского учета.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2.6. Первоначальная (фактическая) стоимость объектов нефинансовых активов при их приобретении, сооружении, изготовлении (создании) определяется на основании сопроводительной документации (контрактов, договоров, актов выполненных работ (оказанных услуг), накладных и других сопроводительных документов поставщиков (исполнителей)) согласно требованиям федеральных стандартов бухгалтерского учета государственных финансов, Инструкции N 157н и положениям Учетной политики для целей бухгалтерского учета.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2.7. По решению комиссии затраты могут быть признаны непосредственно связанными с приобретением, сооружением или изготовлением (созданием) объектов нефинансовых активов с целью их включения в первоначальную (фактическую) стоимость этих активов. Положения данного пункта применяются в отношении тех затрат, включение которых в первоначальную (фактическую) стоимость объектов нефинансовых активов прямо не предусмотрено федеральными стандартами бухгалтерского учета государственных финансов, Инструкцией N 157н и Учетной политикой для целей бухгалтерского учета.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2.8. При получении объектов государственного (муниципального) имущества от органов государственной власти (местного самоуправления), государственных (муниципальных) организаций, созданных на базе государственного (муниципального) имущества, принятие к учету осуществляется по стоимости, отраженной в передаточных документах.</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2.9. При поступлении объектов нефинансовых активов по договорам дарения (пожертвования) от юридических лиц, не относящихся к бюджетной сфере, и физических лиц, при поступлении в результате других необменных операций стоимость для постановки на учет определяется так:</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устанавливается справедливая стоимость методом рыночных цен либо выбирается стоимость, отраженная в документах на передачу активов;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если указанные способы неприменимы, то объект ставится на баланс по стоимости, по которой был учтен у предыдущего правообладателя (балансодержателя);</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в противном случае первоначальная стоимость признается в условной оценке - один объект, один рубль.</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При частичной ликвидации объекта основных средств расчет стоимости ликвидируемой части объекта осуществляется в соответствии с Учетной политикой для целей бухгалтерского учета.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(Основание: п. 52 Стандарта "Концептуальные основы _", п. 22 Стандарта "Основные средства", п. 22 Стандарта "Запасы", пп. 16, 17 Стандарта "Нематериальные активы", п. 30 Стандарта "Непроизведенные активы")</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2.10. Первоначальной стоимостью земельных участков, находящихся у учреждения на праве постоянного (бессрочного) пользования, признается их рыночная (кадастровая) стоимость.</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(Основание: п. 23 Инструкции N 157н)</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2.11. При начислении задолженности по недостаче нефинансовых активов текущая восстановительная стоимость нефинансовых активов определяется комиссией на день обнаружения ущерба. Под текущей восстановительной стоимостью понимается сумма денежных средств, которая необходима для восстановления указанных активов.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(Основание: п. 220 Инструкции N 157н)</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2.12. В случае достройки, реконструкции, дооборудования, модернизации основных средств комиссией может быть принято решение об увеличении срока полезного использования соответствующих объектов. Это решение принимается на основании заключения комиссии</w:t>
      </w:r>
      <w:r w:rsidR="00CF056A">
        <w:rPr>
          <w:rFonts w:ascii="Times New Roman" w:hAnsi="Times New Roman" w:cs="Times New Roman"/>
        </w:rPr>
        <w:t xml:space="preserve"> и приказа Департамента муниципальной собственности администрации Советского района</w:t>
      </w:r>
      <w:r w:rsidRPr="003564EC">
        <w:rPr>
          <w:rFonts w:ascii="Times New Roman" w:hAnsi="Times New Roman" w:cs="Times New Roman"/>
        </w:rPr>
        <w:t>, если в результате произведенных работ изменились первоначально принятые нормативные показатели функционирования объекта.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2.13. В случае достройки, реконструкции, дооборудования, модернизации нефинансовых активов (основных средств, нематериальных активов, материальных запасов) комиссией принимается решение об увеличении их первоначальной (фактической) стоимости.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(Основание: п. 19 Стандарта "Основные средства", пп. 27, 69, 120 Инструкции N 157н)</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2.14. Уполномоченный член комиссии контролирует нанесение ответственным лицом присвоенных объектам основных средств инвентарных номеров.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(Основание: п. 46 Инструкции N 157н)</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2.15. При частичной ликвидации (разукомплектации) объекта нефинансовых активов комиссия принимает решение о расчете стоимости ликвидируемой части объекта в соответствии с положениями Учетной политики для целей бухгалтерского учета.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2.16. При принятии имущества (вложений) к балансовому учету движимое имущество относится комиссией к особо ценному движимому имуществу или иному движимому имуществу согласно критериям (требованиям), установленным постановлением Правительства РФ от 26.07.2010 N 538 и правовыми ак</w:t>
      </w:r>
      <w:r w:rsidR="00871031">
        <w:rPr>
          <w:rFonts w:ascii="Times New Roman" w:hAnsi="Times New Roman" w:cs="Times New Roman"/>
        </w:rPr>
        <w:t>тами Департамента муниципальной собственности администрации Советского района</w:t>
      </w:r>
      <w:r w:rsidRPr="003564EC">
        <w:rPr>
          <w:rFonts w:ascii="Times New Roman" w:hAnsi="Times New Roman" w:cs="Times New Roman"/>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2.17. При поступлении нефинансовых активов, а также в ходе их эксплуатации (использования) комиссией оформляются следующие первичные документы:</w:t>
      </w:r>
    </w:p>
    <w:p w:rsidR="003564EC" w:rsidRPr="003564EC" w:rsidRDefault="0095001D" w:rsidP="00D12535">
      <w:pPr>
        <w:spacing w:line="10" w:lineRule="atLeast"/>
        <w:jc w:val="both"/>
        <w:rPr>
          <w:rFonts w:ascii="Times New Roman" w:hAnsi="Times New Roman" w:cs="Times New Roman"/>
        </w:rPr>
      </w:pPr>
      <w:r>
        <w:rPr>
          <w:rFonts w:ascii="Times New Roman" w:hAnsi="Times New Roman" w:cs="Times New Roman"/>
        </w:rPr>
        <w:t xml:space="preserve">- </w:t>
      </w:r>
      <w:r w:rsidR="003564EC" w:rsidRPr="003564EC">
        <w:rPr>
          <w:rFonts w:ascii="Times New Roman" w:hAnsi="Times New Roman" w:cs="Times New Roman"/>
        </w:rPr>
        <w:t>Первичные учетные документы</w:t>
      </w:r>
      <w:r>
        <w:rPr>
          <w:rFonts w:ascii="Times New Roman" w:hAnsi="Times New Roman" w:cs="Times New Roman"/>
        </w:rPr>
        <w:t xml:space="preserve">- заключения, протокол, акт осмотра и </w:t>
      </w:r>
      <w:proofErr w:type="spellStart"/>
      <w:r>
        <w:rPr>
          <w:rFonts w:ascii="Times New Roman" w:hAnsi="Times New Roman" w:cs="Times New Roman"/>
        </w:rPr>
        <w:t>т.д</w:t>
      </w:r>
      <w:proofErr w:type="spellEnd"/>
      <w:r>
        <w:rPr>
          <w:rFonts w:ascii="Times New Roman" w:hAnsi="Times New Roman" w:cs="Times New Roman"/>
        </w:rPr>
        <w:t>;</w:t>
      </w:r>
    </w:p>
    <w:p w:rsidR="003564EC" w:rsidRPr="003564EC" w:rsidRDefault="00871031"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Акт о приеме-передаче объектов нефинансовых активов (ф. 0504101)</w:t>
      </w:r>
    </w:p>
    <w:p w:rsidR="003564EC" w:rsidRPr="003564EC" w:rsidRDefault="00871031"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Акт о приеме-сдаче отремонтированных, реконструированных, модернизированных объектов основных средств (ф. 0504103)</w:t>
      </w:r>
    </w:p>
    <w:p w:rsidR="003564EC" w:rsidRPr="003564EC" w:rsidRDefault="0095001D" w:rsidP="00D12535">
      <w:pPr>
        <w:spacing w:line="10" w:lineRule="atLeast"/>
        <w:jc w:val="both"/>
        <w:rPr>
          <w:rFonts w:ascii="Times New Roman" w:hAnsi="Times New Roman" w:cs="Times New Roman"/>
        </w:rPr>
      </w:pPr>
      <w:r>
        <w:rPr>
          <w:rFonts w:ascii="Times New Roman" w:hAnsi="Times New Roman" w:cs="Times New Roman"/>
        </w:rPr>
        <w:t xml:space="preserve">- </w:t>
      </w:r>
      <w:r w:rsidR="003564EC" w:rsidRPr="003564EC">
        <w:rPr>
          <w:rFonts w:ascii="Times New Roman" w:hAnsi="Times New Roman" w:cs="Times New Roman"/>
        </w:rPr>
        <w:t>Завершение работ по достройке, реконструкции, модернизации, дооборудованию объектов основных средств, модернизации объектов нематериальных активов</w:t>
      </w:r>
    </w:p>
    <w:p w:rsidR="003564EC" w:rsidRPr="003564EC" w:rsidRDefault="0095001D" w:rsidP="00D12535">
      <w:pPr>
        <w:spacing w:line="10" w:lineRule="atLeast"/>
        <w:jc w:val="both"/>
        <w:rPr>
          <w:rFonts w:ascii="Times New Roman" w:hAnsi="Times New Roman" w:cs="Times New Roman"/>
        </w:rPr>
      </w:pPr>
      <w:r>
        <w:rPr>
          <w:rFonts w:ascii="Times New Roman" w:hAnsi="Times New Roman" w:cs="Times New Roman"/>
        </w:rPr>
        <w:t xml:space="preserve">- </w:t>
      </w:r>
      <w:r w:rsidR="003564EC" w:rsidRPr="003564EC">
        <w:rPr>
          <w:rFonts w:ascii="Times New Roman" w:hAnsi="Times New Roman" w:cs="Times New Roman"/>
        </w:rPr>
        <w:t>Акт о разукомплектации (частичной ликвидации) основного средства</w:t>
      </w:r>
      <w:r w:rsidR="003564EC" w:rsidRPr="003564EC">
        <w:rPr>
          <w:rFonts w:ascii="Times New Roman" w:hAnsi="Times New Roman" w:cs="Times New Roman"/>
        </w:rPr>
        <w:tab/>
        <w:t>Решение о разукомплектации (частичной ликвидации) объектов основных средств силами учреждения</w:t>
      </w:r>
      <w:r>
        <w:rPr>
          <w:rFonts w:ascii="Times New Roman" w:hAnsi="Times New Roman" w:cs="Times New Roman"/>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Акт о приемке материалов (материальных ценностей) (ф. 0504220)</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xml:space="preserve">- Выявление расхождений фактического наличия материалов </w:t>
      </w:r>
      <w:r w:rsidR="0095001D">
        <w:rPr>
          <w:rFonts w:ascii="Times New Roman" w:hAnsi="Times New Roman" w:cs="Times New Roman"/>
        </w:rPr>
        <w:t>с данными документов поставщика</w:t>
      </w:r>
      <w:r w:rsidRPr="003564EC">
        <w:rPr>
          <w:rFonts w:ascii="Times New Roman" w:hAnsi="Times New Roman" w:cs="Times New Roman"/>
        </w:rPr>
        <w:tab/>
      </w:r>
    </w:p>
    <w:p w:rsidR="003564EC" w:rsidRPr="003564EC" w:rsidRDefault="0095001D" w:rsidP="00D12535">
      <w:pPr>
        <w:spacing w:line="10" w:lineRule="atLeast"/>
        <w:jc w:val="both"/>
        <w:rPr>
          <w:rFonts w:ascii="Times New Roman" w:hAnsi="Times New Roman" w:cs="Times New Roman"/>
        </w:rPr>
      </w:pPr>
      <w:r>
        <w:rPr>
          <w:rFonts w:ascii="Times New Roman" w:hAnsi="Times New Roman" w:cs="Times New Roman"/>
        </w:rPr>
        <w:t>- Акт комплектации.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Соответствующие Акты и (или) приходные ордера составляются также в случае:</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оприходования неучтенных объектов нефинансовых активов, выявленных при инвентаризации;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принятия к учету материальных ценностей, поступивших в порядке возмещения в натуральной форме ущерба, причиненного виновным лицом.</w:t>
      </w:r>
    </w:p>
    <w:p w:rsidR="003564EC" w:rsidRPr="003564EC" w:rsidRDefault="003564EC" w:rsidP="00D12535">
      <w:pPr>
        <w:spacing w:line="10" w:lineRule="atLeast"/>
        <w:jc w:val="both"/>
        <w:rPr>
          <w:rFonts w:ascii="Times New Roman" w:hAnsi="Times New Roman" w:cs="Times New Roman"/>
        </w:rPr>
      </w:pPr>
    </w:p>
    <w:p w:rsidR="003564EC" w:rsidRPr="00D12535" w:rsidRDefault="003564EC" w:rsidP="00D12535">
      <w:pPr>
        <w:spacing w:line="10" w:lineRule="atLeast"/>
        <w:jc w:val="center"/>
        <w:rPr>
          <w:rFonts w:ascii="Times New Roman" w:hAnsi="Times New Roman" w:cs="Times New Roman"/>
          <w:b/>
        </w:rPr>
      </w:pPr>
      <w:r w:rsidRPr="00D12535">
        <w:rPr>
          <w:rFonts w:ascii="Times New Roman" w:hAnsi="Times New Roman" w:cs="Times New Roman"/>
          <w:b/>
        </w:rPr>
        <w:t>3. Принятие решений по выбытию активов</w:t>
      </w:r>
      <w:r w:rsidR="0095001D" w:rsidRPr="00D12535">
        <w:rPr>
          <w:rFonts w:ascii="Times New Roman" w:hAnsi="Times New Roman" w:cs="Times New Roman"/>
          <w:b/>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3.1. При выбытии (списании) активов комиссия осуществляет следующие полномочия:</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 осмотр имущества;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 принятие решения по вопросу о целесообразности (возможности) дальнейшего использования (восстановления) имущества или его частей (узлов, деталей, конструкций и материалов) с учетом положений Учетной политики для целей бухгалтерского учета;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 установление причин списания имущества;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4) проверка документов, представленных должностными лицами, инициировавшими рассмотрение вопроса о списании имущества;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5) принятие решения о необходимости: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затребования дополнительных документов (информации);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привлечения специалистов (экспертов) и (или) специализированных организаций для принятия решения;</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6) принятие решения о списании имущества (в том числе числящихся за балансом объектов движимого иму</w:t>
      </w:r>
      <w:r w:rsidR="00D12535">
        <w:rPr>
          <w:rFonts w:ascii="Times New Roman" w:hAnsi="Times New Roman" w:cs="Times New Roman"/>
        </w:rPr>
        <w:t>щества, периодических изданий</w:t>
      </w:r>
      <w:r w:rsidR="00D12535" w:rsidRPr="00D12535">
        <w:rPr>
          <w:rFonts w:ascii="Times New Roman" w:hAnsi="Times New Roman" w:cs="Times New Roman"/>
        </w:rPr>
        <w:t>)</w:t>
      </w:r>
      <w:r w:rsidRPr="00D12535">
        <w:rPr>
          <w:rFonts w:ascii="Times New Roman" w:hAnsi="Times New Roman" w:cs="Times New Roman"/>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xml:space="preserve">7) подготовка Акта о списании имущества и </w:t>
      </w:r>
      <w:r w:rsidR="00D12535" w:rsidRPr="003564EC">
        <w:rPr>
          <w:rFonts w:ascii="Times New Roman" w:hAnsi="Times New Roman" w:cs="Times New Roman"/>
        </w:rPr>
        <w:t>документов для согласования списания,</w:t>
      </w:r>
      <w:r w:rsidR="00FE739D">
        <w:rPr>
          <w:rFonts w:ascii="Times New Roman" w:hAnsi="Times New Roman" w:cs="Times New Roman"/>
        </w:rPr>
        <w:t xml:space="preserve"> и ликвидации</w:t>
      </w:r>
      <w:r w:rsidRPr="003564EC">
        <w:rPr>
          <w:rFonts w:ascii="Times New Roman" w:hAnsi="Times New Roman" w:cs="Times New Roman"/>
        </w:rPr>
        <w:t xml:space="preserve"> имущества;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8) контроль за изъятием из списываемого имущества пригодных узлов, деталей, конструкций и материалов;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9) контроль изъятия из списываемого имущества пригодных к использованию материальных ценностей (в том числе драгоценных металлов и камней, цветных металлов), определение их количества и веса;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10) контроль сдачи на склад пригодных к использованию материальных ценностей, полученных в результате разборки (демонтажа) объектов имущества;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11) установление лиц, виновных в списании имущества в результате нарушение условий содержания и (или) эксплуа</w:t>
      </w:r>
      <w:r w:rsidR="00D12535">
        <w:rPr>
          <w:rFonts w:ascii="Times New Roman" w:hAnsi="Times New Roman" w:cs="Times New Roman"/>
        </w:rPr>
        <w:t>тации, недостач, порчи, хищений.</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3.2. Комиссия принимает решение о выбытии (списании) активов учреждения в следующих случаях:</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 имущество выбыло из владения, пользования, распоряжения вследствие гибели или уничтожения, в том числе помимо воли учреждения (хищения, недостачи и порчи, выявленные при инвентаризации), а также невозможности выяснения его местонахождения;</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 имущество в установленном порядке передается иной организации бюджетной сферы, государственному (муниципальному) предприятию;</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4) в иных случаях прекращения права оперативного управления, предусмотренных действующим законодательством;</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3.3. Комиссия принимает решения по выбытию (списанию) активов с учетом:</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1) наличия технического заключения экспертов или сотрудников учреждения, обладающих специальными знаниями, о состоянии объектов имущества,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к использованию по назначению;</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2) информации о наличии драгоценных металлов и драгоценных камней, содержащихся в списываемых основных средствах, которые учитываются в порядке, установленном приказом Минфина России от 09.12.2016 N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 наличия 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 и иных чрезвычайных обстоятельств;</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4) наличия иных документов, подтверждающих факт преждевременного выбытия имущества из владения, пользования и распоряжения.</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 xml:space="preserve">3.4. В установленных действующими нормативными правовыми актами случаях комиссия передает в </w:t>
      </w:r>
      <w:r w:rsidR="00D12535">
        <w:rPr>
          <w:rFonts w:ascii="Times New Roman" w:hAnsi="Times New Roman" w:cs="Times New Roman"/>
        </w:rPr>
        <w:t xml:space="preserve">централизованную бухгалтерию МАУ «Сфера» </w:t>
      </w:r>
      <w:r w:rsidR="00D12535" w:rsidRPr="003564EC">
        <w:rPr>
          <w:rFonts w:ascii="Times New Roman" w:hAnsi="Times New Roman" w:cs="Times New Roman"/>
        </w:rPr>
        <w:t>Акт</w:t>
      </w:r>
      <w:r w:rsidRPr="003564EC">
        <w:rPr>
          <w:rFonts w:ascii="Times New Roman" w:hAnsi="Times New Roman" w:cs="Times New Roman"/>
        </w:rPr>
        <w:t xml:space="preserve"> о списании имущества и иные документы, необходимые для согласования решения о списании имущества. После сог</w:t>
      </w:r>
      <w:r w:rsidR="00FE739D">
        <w:rPr>
          <w:rFonts w:ascii="Times New Roman" w:hAnsi="Times New Roman" w:cs="Times New Roman"/>
        </w:rPr>
        <w:t>ласования</w:t>
      </w:r>
      <w:r w:rsidR="00D12535">
        <w:rPr>
          <w:rFonts w:ascii="Times New Roman" w:hAnsi="Times New Roman" w:cs="Times New Roman"/>
        </w:rPr>
        <w:t xml:space="preserve"> и приказа Департамента муниципальной собственности администрации Советского района</w:t>
      </w:r>
      <w:r w:rsidR="00FE739D">
        <w:rPr>
          <w:rFonts w:ascii="Times New Roman" w:hAnsi="Times New Roman" w:cs="Times New Roman"/>
        </w:rPr>
        <w:t xml:space="preserve"> производится списания с баланса учреждения.</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3.5. После утверждения Акта о списании имущества комиссия контролирует выполнение мероприятий, предусмотренных этим актом: разборку, демонтаж, уничто</w:t>
      </w:r>
      <w:r w:rsidR="00D12535">
        <w:rPr>
          <w:rFonts w:ascii="Times New Roman" w:hAnsi="Times New Roman" w:cs="Times New Roman"/>
        </w:rPr>
        <w:t>жение, утилизацию и т.п.</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3.6. При выбытии (списании) активов комиссией оформляются следующие первичные документы:</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Первичные учетные документы</w:t>
      </w:r>
      <w:r w:rsidR="00FE739D">
        <w:rPr>
          <w:rFonts w:ascii="Times New Roman" w:hAnsi="Times New Roman" w:cs="Times New Roman"/>
        </w:rPr>
        <w:t>-о</w:t>
      </w:r>
      <w:r w:rsidRPr="003564EC">
        <w:rPr>
          <w:rFonts w:ascii="Times New Roman" w:hAnsi="Times New Roman" w:cs="Times New Roman"/>
        </w:rPr>
        <w:t>снования для оформления</w:t>
      </w:r>
    </w:p>
    <w:p w:rsidR="003564EC" w:rsidRPr="003564EC" w:rsidRDefault="00FE739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Акт о списании объектов нефинансовых активов (кроме транспортных средств) (ф. 0504104)</w:t>
      </w:r>
    </w:p>
    <w:p w:rsidR="003564EC" w:rsidRPr="003564EC" w:rsidRDefault="00FE739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Списание основных средств (кроме автотранспортных средств), нематериальных активов, непроизведенных активов</w:t>
      </w:r>
    </w:p>
    <w:p w:rsidR="003564EC" w:rsidRPr="003564EC" w:rsidRDefault="00FE739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Акт о списании транспортного средства (ф. 0504105)</w:t>
      </w:r>
    </w:p>
    <w:p w:rsidR="003564EC" w:rsidRPr="003564EC" w:rsidRDefault="00FE739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Списание транспортных средств</w:t>
      </w:r>
    </w:p>
    <w:p w:rsidR="003564EC" w:rsidRPr="003564EC" w:rsidRDefault="00FE739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Акт о списании мягкого и хозяйственного инвентаря (ф. 0504143)</w:t>
      </w:r>
    </w:p>
    <w:p w:rsidR="003564EC" w:rsidRPr="003564EC" w:rsidRDefault="00FE739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Списание однородных предметов хозяйственного инвентаря (в т</w:t>
      </w:r>
      <w:r w:rsidR="00D12535">
        <w:rPr>
          <w:rFonts w:ascii="Times New Roman" w:hAnsi="Times New Roman" w:cs="Times New Roman"/>
        </w:rPr>
        <w:t>ом числе</w:t>
      </w:r>
      <w:r w:rsidR="003564EC" w:rsidRPr="003564EC">
        <w:rPr>
          <w:rFonts w:ascii="Times New Roman" w:hAnsi="Times New Roman" w:cs="Times New Roman"/>
        </w:rPr>
        <w:t xml:space="preserve"> списание указанных объектов с забалансового </w:t>
      </w:r>
      <w:proofErr w:type="spellStart"/>
      <w:r w:rsidR="003564EC" w:rsidRPr="003564EC">
        <w:rPr>
          <w:rFonts w:ascii="Times New Roman" w:hAnsi="Times New Roman" w:cs="Times New Roman"/>
        </w:rPr>
        <w:t>учета</w:t>
      </w:r>
      <w:proofErr w:type="spellEnd"/>
      <w:r w:rsidR="003564EC" w:rsidRPr="003564EC">
        <w:rPr>
          <w:rFonts w:ascii="Times New Roman" w:hAnsi="Times New Roman" w:cs="Times New Roman"/>
        </w:rPr>
        <w:t>)</w:t>
      </w:r>
    </w:p>
    <w:p w:rsidR="003564EC" w:rsidRPr="003564EC" w:rsidRDefault="00FE739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Акт о списании исключенных объектов библиотечного фонда (ф. 0504144)</w:t>
      </w:r>
    </w:p>
    <w:p w:rsidR="003564EC" w:rsidRPr="003564EC" w:rsidRDefault="003B792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Списание литературы из библиотечного фонда (с приложением списков исключенной литературы)</w:t>
      </w:r>
    </w:p>
    <w:p w:rsidR="003564EC" w:rsidRPr="003564EC" w:rsidRDefault="003B792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Акт о ликвидации (уничтожении) основного средства</w:t>
      </w:r>
      <w:r>
        <w:rPr>
          <w:rFonts w:ascii="Times New Roman" w:hAnsi="Times New Roman" w:cs="Times New Roman"/>
        </w:rPr>
        <w:t xml:space="preserve">. </w:t>
      </w:r>
      <w:r w:rsidR="003564EC" w:rsidRPr="003564EC">
        <w:rPr>
          <w:rFonts w:ascii="Times New Roman" w:hAnsi="Times New Roman" w:cs="Times New Roman"/>
        </w:rPr>
        <w:t>Оформляется при ликвидации (уничтожении) объектов основных средств силами учреждения</w:t>
      </w:r>
    </w:p>
    <w:p w:rsidR="003564EC" w:rsidRPr="003564EC" w:rsidRDefault="003B792D" w:rsidP="00D12535">
      <w:pPr>
        <w:spacing w:line="10" w:lineRule="atLeast"/>
        <w:jc w:val="both"/>
        <w:rPr>
          <w:rFonts w:ascii="Times New Roman" w:hAnsi="Times New Roman" w:cs="Times New Roman"/>
        </w:rPr>
      </w:pPr>
      <w:r>
        <w:rPr>
          <w:rFonts w:ascii="Times New Roman" w:hAnsi="Times New Roman" w:cs="Times New Roman"/>
        </w:rPr>
        <w:t>-</w:t>
      </w:r>
      <w:r w:rsidR="003564EC" w:rsidRPr="003564EC">
        <w:rPr>
          <w:rFonts w:ascii="Times New Roman" w:hAnsi="Times New Roman" w:cs="Times New Roman"/>
        </w:rPr>
        <w:t>Акт о списании материальных запасов (ф. 0504230)</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ab/>
      </w:r>
    </w:p>
    <w:p w:rsidR="003564EC" w:rsidRPr="00D12535" w:rsidRDefault="003564EC" w:rsidP="00D12535">
      <w:pPr>
        <w:spacing w:line="10" w:lineRule="atLeast"/>
        <w:jc w:val="center"/>
        <w:rPr>
          <w:rFonts w:ascii="Times New Roman" w:hAnsi="Times New Roman" w:cs="Times New Roman"/>
          <w:b/>
        </w:rPr>
      </w:pPr>
      <w:r w:rsidRPr="00D12535">
        <w:rPr>
          <w:rFonts w:ascii="Times New Roman" w:hAnsi="Times New Roman" w:cs="Times New Roman"/>
          <w:b/>
        </w:rPr>
        <w:t>4. Принятие решений по обесценению активов</w:t>
      </w:r>
      <w:r w:rsidR="00D12535" w:rsidRPr="00D12535">
        <w:rPr>
          <w:rFonts w:ascii="Times New Roman" w:hAnsi="Times New Roman" w:cs="Times New Roman"/>
          <w:b/>
        </w:rPr>
        <w:t>.</w:t>
      </w:r>
    </w:p>
    <w:p w:rsidR="003564EC" w:rsidRPr="003564EC" w:rsidRDefault="003564EC" w:rsidP="00D12535">
      <w:pPr>
        <w:spacing w:line="10" w:lineRule="atLeast"/>
        <w:jc w:val="both"/>
        <w:rPr>
          <w:rFonts w:ascii="Times New Roman" w:hAnsi="Times New Roman" w:cs="Times New Roman"/>
        </w:rPr>
      </w:pP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4.1. В ходе инвентаризации или отдельной процедуры перед составлением годовой отчетности комиссия выявляет признаки возможного обесценения активов. Кроме теста на обесценение, перед составлением годовой отчетности комиссия также выявляет признаки уменьшения или отсутствия ранее признанного убытка от обесценения.</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4.2. Если признаки обесценения или снижения убытка от обесценения признаны комиссией существенными, то она выносит заключение об определении справедливой стоимость каждого актива, по которому такие признаки выявлены. Также комиссия выбирает метод определения справедливой стоимости для каждого выявленного случая обесценения (снижения убытка от обесценения) актива.</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4.3. Решение о признании обесценения актива, определении справедливой стоимости и о применяемом для эт</w:t>
      </w:r>
      <w:r w:rsidR="00D12535">
        <w:rPr>
          <w:rFonts w:ascii="Times New Roman" w:hAnsi="Times New Roman" w:cs="Times New Roman"/>
        </w:rPr>
        <w:t xml:space="preserve">ого методе оформляется в виде </w:t>
      </w:r>
      <w:r w:rsidR="00D12535" w:rsidRPr="003564EC">
        <w:rPr>
          <w:rFonts w:ascii="Times New Roman" w:hAnsi="Times New Roman" w:cs="Times New Roman"/>
        </w:rPr>
        <w:t>протокола</w:t>
      </w:r>
      <w:r w:rsidRPr="003564EC">
        <w:rPr>
          <w:rFonts w:ascii="Times New Roman" w:hAnsi="Times New Roman" w:cs="Times New Roman"/>
        </w:rPr>
        <w:t>.</w:t>
      </w:r>
    </w:p>
    <w:p w:rsidR="003564EC"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В решении комиссии могут быть указаны рекомендации по дальнейшему использованию имущества.</w:t>
      </w:r>
    </w:p>
    <w:p w:rsidR="00B0033A" w:rsidRPr="003564EC" w:rsidRDefault="003564EC" w:rsidP="00D12535">
      <w:pPr>
        <w:spacing w:line="10" w:lineRule="atLeast"/>
        <w:jc w:val="both"/>
        <w:rPr>
          <w:rFonts w:ascii="Times New Roman" w:hAnsi="Times New Roman" w:cs="Times New Roman"/>
        </w:rPr>
      </w:pPr>
      <w:r w:rsidRPr="003564EC">
        <w:rPr>
          <w:rFonts w:ascii="Times New Roman" w:hAnsi="Times New Roman" w:cs="Times New Roman"/>
        </w:rPr>
        <w:t>4.4. В случае выявления признаков снижения убытка от обесценения, когда сумма убытка не подлежит восстановлению, комиссия выносит заключение о необходимости (отсутствии необходимости) скорректировать оставшийся срок полезного использования актива.</w:t>
      </w:r>
    </w:p>
    <w:sectPr w:rsidR="00B0033A" w:rsidRPr="003564EC">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7D4" w:rsidRDefault="00DC67D4" w:rsidP="003564EC">
      <w:pPr>
        <w:spacing w:after="0" w:line="240" w:lineRule="auto"/>
      </w:pPr>
      <w:r>
        <w:separator/>
      </w:r>
    </w:p>
  </w:endnote>
  <w:endnote w:type="continuationSeparator" w:id="0">
    <w:p w:rsidR="00DC67D4" w:rsidRDefault="00DC67D4" w:rsidP="00356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7D4" w:rsidRDefault="00DC67D4" w:rsidP="003564EC">
      <w:pPr>
        <w:spacing w:after="0" w:line="240" w:lineRule="auto"/>
      </w:pPr>
      <w:r>
        <w:separator/>
      </w:r>
    </w:p>
  </w:footnote>
  <w:footnote w:type="continuationSeparator" w:id="0">
    <w:p w:rsidR="00DC67D4" w:rsidRDefault="00DC67D4" w:rsidP="00356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EC" w:rsidRPr="003564EC" w:rsidRDefault="003564EC" w:rsidP="003564EC">
    <w:pPr>
      <w:pStyle w:val="a3"/>
      <w:jc w:val="right"/>
      <w:rPr>
        <w:rFonts w:ascii="Times New Roman" w:hAnsi="Times New Roman" w:cs="Times New Roman"/>
      </w:rPr>
    </w:pPr>
    <w:r w:rsidRPr="003564EC">
      <w:rPr>
        <w:rFonts w:ascii="Times New Roman" w:hAnsi="Times New Roman" w:cs="Times New Roman"/>
      </w:rPr>
      <w:t>Приложение 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849"/>
    <w:rsid w:val="000749E0"/>
    <w:rsid w:val="002075E1"/>
    <w:rsid w:val="00314E05"/>
    <w:rsid w:val="003564EC"/>
    <w:rsid w:val="003B792D"/>
    <w:rsid w:val="00404D31"/>
    <w:rsid w:val="004512AF"/>
    <w:rsid w:val="00871031"/>
    <w:rsid w:val="008C3421"/>
    <w:rsid w:val="0095001D"/>
    <w:rsid w:val="009F3849"/>
    <w:rsid w:val="00B0033A"/>
    <w:rsid w:val="00B24513"/>
    <w:rsid w:val="00CF056A"/>
    <w:rsid w:val="00D12535"/>
    <w:rsid w:val="00DC67D4"/>
    <w:rsid w:val="00FE7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70F05D-ECCF-4693-ACAF-2E3069CC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64E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564EC"/>
  </w:style>
  <w:style w:type="paragraph" w:styleId="a5">
    <w:name w:val="footer"/>
    <w:basedOn w:val="a"/>
    <w:link w:val="a6"/>
    <w:uiPriority w:val="99"/>
    <w:unhideWhenUsed/>
    <w:rsid w:val="003564E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6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2761</Words>
  <Characters>15740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Inc.</dc:creator>
  <cp:keywords/>
  <dc:description/>
  <cp:lastModifiedBy>Винокурова</cp:lastModifiedBy>
  <cp:revision>8</cp:revision>
  <dcterms:created xsi:type="dcterms:W3CDTF">2022-04-12T09:32:00Z</dcterms:created>
  <dcterms:modified xsi:type="dcterms:W3CDTF">2024-02-26T07:10:00Z</dcterms:modified>
</cp:coreProperties>
</file>